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0" w:line="240" w:lineRule="auto"/>
        <w:jc w:val="center"/>
        <w:rPr>
          <w:rFonts w:ascii="Times New Roman" w:cs="Times New Roman" w:eastAsia="Times New Roman" w:hAnsi="Times New Roman"/>
          <w:b w:val="1"/>
          <w:color w:val="11111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111111"/>
          <w:sz w:val="24"/>
          <w:szCs w:val="24"/>
          <w:rtl w:val="0"/>
        </w:rPr>
        <w:t xml:space="preserve">Self-Regulatory Processes</w:t>
      </w:r>
    </w:p>
    <w:p w:rsidR="00000000" w:rsidDel="00000000" w:rsidP="00000000" w:rsidRDefault="00000000" w:rsidRPr="00000000" w14:paraId="00000002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111111"/>
          <w:sz w:val="24"/>
          <w:szCs w:val="24"/>
          <w:rtl w:val="0"/>
        </w:rPr>
        <w:t xml:space="preserve">“[We can] view the structure of self-regulatory processes in terms of three cyclical phases. The forethought phase refers to processes and beliefs that occur before efforts to learn; the performance phase refers to processes that occur during behavioral implementation, and self-reflection refers to processes that occur after each learning effort.”</w:t>
      </w:r>
    </w:p>
    <w:p w:rsidR="00000000" w:rsidDel="00000000" w:rsidP="00000000" w:rsidRDefault="00000000" w:rsidRPr="00000000" w14:paraId="00000004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color w:val="11111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/>
        <w:drawing>
          <wp:inline distB="0" distT="0" distL="0" distR="0">
            <wp:extent cx="5943600" cy="4371975"/>
            <wp:effectExtent b="0" l="0" r="0" t="0"/>
            <wp:docPr descr="Image of three squares with arrows connecting them to one another cyclically. The top square contains the title &quot;Performance Phase&quot; and includes details for self-control and self-observation. The square on the bottom right contains the title &quot;Self-Reflection Phase&quot; and includes details for self-judgement and self-reaction. The square on the bottom left contains the title &quot;Forethought Phase&quot; and includes details for task analysis and self-motivation beliefs. Please contact author for more information. " id="2" name="image1.png"/>
            <a:graphic>
              <a:graphicData uri="http://schemas.openxmlformats.org/drawingml/2006/picture">
                <pic:pic>
                  <pic:nvPicPr>
                    <pic:cNvPr descr="Image of three squares with arrows connecting them to one another cyclically. The top square contains the title &quot;Performance Phase&quot; and includes details for self-control and self-observation. The square on the bottom right contains the title &quot;Self-Reflection Phase&quot; and includes details for self-judgement and self-reaction. The square on the bottom left contains the title &quot;Forethought Phase&quot; and includes details for task analysis and self-motivation beliefs. Please contact author for more information. 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71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From B. Zimmerman, “Becoming a Self-Regulated Learner: An Overview.” </w:t>
      </w:r>
      <w:r w:rsidDel="00000000" w:rsidR="00000000" w:rsidRPr="00000000">
        <w:rPr>
          <w:i w:val="1"/>
          <w:rtl w:val="0"/>
        </w:rPr>
        <w:t xml:space="preserve">Theory Into Practice </w:t>
      </w:r>
      <w:r w:rsidDel="00000000" w:rsidR="00000000" w:rsidRPr="00000000">
        <w:rPr>
          <w:rtl w:val="0"/>
        </w:rPr>
        <w:t xml:space="preserve">41(2):64-70, June 2002. DOI: 10.1207/s15430421tip4102_2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E9521F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DefaultParagraphFont" w:default="1">
    <w:name w:val="Default Paragraph Font"/>
    <w:uiPriority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E9521F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nova-e-listitem" w:customStyle="1">
    <w:name w:val="nova-e-list__item"/>
    <w:basedOn w:val="Normal"/>
    <w:rsid w:val="00E9521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 w:val="1"/>
    <w:rsid w:val="00E9521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E9521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bVNmMTmPjcP0IKNWb7irz809vg==">AMUW2mVP6VU/0Nx7bFMUkD1nFE4Y3w5cfmfitxb1wiEW8TQ0mzSb/uV335o+GgkOz+Q4Nth3IP/dwz0KYjEPIc/7Axa1mIBX675GdVvFXiOGyzNtsWcVhu9LnJc7paZE57YQong6ZNBY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2021-01-02T20:37:00Z</dcterms:created>
  <dc:creator>Cornelia Paraskevas</dc:creator>
</cp:coreProperties>
</file>